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42" w:rsidRDefault="00372842" w:rsidP="00372842">
      <w:pPr>
        <w:jc w:val="center"/>
        <w:rPr>
          <w:rFonts w:ascii="Verdana" w:hAnsi="Verdana"/>
          <w:b/>
          <w:sz w:val="20"/>
          <w:szCs w:val="20"/>
        </w:rPr>
      </w:pPr>
    </w:p>
    <w:p w:rsidR="00372842" w:rsidRPr="008A6689" w:rsidRDefault="00372842" w:rsidP="00372842">
      <w:pPr>
        <w:jc w:val="center"/>
        <w:rPr>
          <w:rFonts w:ascii="Verdana" w:hAnsi="Verdana"/>
          <w:sz w:val="20"/>
          <w:szCs w:val="20"/>
        </w:rPr>
      </w:pPr>
      <w:r w:rsidRPr="008A6689">
        <w:rPr>
          <w:rFonts w:ascii="Verdana" w:hAnsi="Verdana"/>
          <w:sz w:val="20"/>
          <w:szCs w:val="20"/>
        </w:rPr>
        <w:t xml:space="preserve"> (categoria : OFFICINE MECCANICHE)</w:t>
      </w:r>
    </w:p>
    <w:p w:rsidR="00372842" w:rsidRPr="001D45A1" w:rsidRDefault="00372842" w:rsidP="0037284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372842" w:rsidRPr="001D45A1" w:rsidRDefault="00372842" w:rsidP="0037284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4680"/>
        </w:tabs>
        <w:rPr>
          <w:rFonts w:ascii="Verdana" w:hAnsi="Verdana"/>
          <w:b/>
          <w:bCs/>
          <w:i/>
          <w:iCs/>
          <w:sz w:val="20"/>
          <w:szCs w:val="20"/>
        </w:rPr>
      </w:pPr>
      <w:r w:rsidRPr="001D45A1">
        <w:rPr>
          <w:rFonts w:ascii="Verdana" w:hAnsi="Verdana"/>
          <w:b/>
          <w:bCs/>
          <w:i/>
          <w:iCs/>
          <w:sz w:val="20"/>
          <w:szCs w:val="20"/>
        </w:rPr>
        <w:t>DITTA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</w:t>
      </w:r>
      <w:r w:rsidRPr="001D45A1">
        <w:rPr>
          <w:rFonts w:ascii="Verdana" w:hAnsi="Verdana"/>
          <w:sz w:val="20"/>
          <w:szCs w:val="20"/>
        </w:rPr>
        <w:t xml:space="preserve"> </w:t>
      </w:r>
      <w:r w:rsidRPr="001D45A1">
        <w:rPr>
          <w:rFonts w:ascii="Verdana" w:hAnsi="Verdana"/>
          <w:sz w:val="20"/>
          <w:szCs w:val="20"/>
        </w:rPr>
        <w:tab/>
      </w:r>
      <w:r w:rsidRPr="001D45A1">
        <w:rPr>
          <w:rFonts w:ascii="Verdana" w:hAnsi="Verdana"/>
          <w:b/>
          <w:bCs/>
          <w:i/>
          <w:iCs/>
          <w:sz w:val="20"/>
          <w:szCs w:val="20"/>
        </w:rPr>
        <w:t>Data protocollo</w:t>
      </w:r>
      <w:r w:rsidRPr="001D45A1">
        <w:rPr>
          <w:rFonts w:ascii="Verdana" w:hAnsi="Verdana"/>
          <w:sz w:val="20"/>
          <w:szCs w:val="20"/>
        </w:rPr>
        <w:t xml:space="preserve"> </w:t>
      </w:r>
    </w:p>
    <w:p w:rsidR="00372842" w:rsidRPr="001D45A1" w:rsidRDefault="00372842" w:rsidP="0037284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tabs>
          <w:tab w:val="right" w:leader="dot" w:pos="9360"/>
        </w:tabs>
        <w:rPr>
          <w:rFonts w:ascii="Verdana" w:hAnsi="Verdana"/>
          <w:b/>
          <w:bCs/>
          <w:i/>
          <w:iCs/>
          <w:sz w:val="20"/>
          <w:szCs w:val="20"/>
        </w:rPr>
      </w:pPr>
      <w:r w:rsidRPr="001D45A1">
        <w:rPr>
          <w:rFonts w:ascii="Verdana" w:hAnsi="Verdana"/>
          <w:b/>
          <w:bCs/>
          <w:i/>
          <w:iCs/>
          <w:sz w:val="20"/>
          <w:szCs w:val="20"/>
        </w:rPr>
        <w:t>Reparto /Area di lavoro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Operai </w:t>
      </w:r>
      <w:r w:rsidRPr="001D45A1">
        <w:rPr>
          <w:rFonts w:ascii="Verdana" w:hAnsi="Verdana"/>
          <w:b/>
          <w:bCs/>
          <w:i/>
          <w:iCs/>
          <w:sz w:val="20"/>
          <w:szCs w:val="20"/>
        </w:rPr>
        <w:tab/>
      </w:r>
    </w:p>
    <w:p w:rsidR="00372842" w:rsidRPr="001D45A1" w:rsidRDefault="00372842" w:rsidP="0037284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rFonts w:ascii="Verdana" w:hAnsi="Verdana"/>
          <w:b/>
          <w:bCs/>
          <w:i/>
          <w:iCs/>
          <w:sz w:val="20"/>
          <w:szCs w:val="20"/>
        </w:rPr>
      </w:pPr>
    </w:p>
    <w:p w:rsidR="00372842" w:rsidRPr="00067699" w:rsidRDefault="00372842" w:rsidP="0037284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rPr>
          <w:rFonts w:ascii="Verdana" w:hAnsi="Verdana"/>
          <w:b/>
          <w:sz w:val="20"/>
          <w:szCs w:val="20"/>
        </w:rPr>
      </w:pPr>
      <w:r w:rsidRPr="001D45A1">
        <w:rPr>
          <w:rFonts w:ascii="Verdana" w:hAnsi="Verdana"/>
          <w:b/>
          <w:bCs/>
          <w:i/>
          <w:iCs/>
          <w:sz w:val="20"/>
          <w:szCs w:val="20"/>
        </w:rPr>
        <w:t>Mansione / Compito lavorativo</w:t>
      </w:r>
      <w:r w:rsidRPr="001D45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Metalm</w:t>
      </w:r>
      <w:r w:rsidRPr="001D45A1">
        <w:rPr>
          <w:rFonts w:ascii="Verdana" w:hAnsi="Verdana"/>
          <w:b/>
          <w:sz w:val="20"/>
          <w:szCs w:val="20"/>
        </w:rPr>
        <w:t>eccanici</w:t>
      </w:r>
      <w:r>
        <w:rPr>
          <w:rFonts w:ascii="Verdana" w:hAnsi="Verdana"/>
          <w:b/>
          <w:sz w:val="20"/>
          <w:szCs w:val="20"/>
        </w:rPr>
        <w:t xml:space="preserve"> : </w:t>
      </w:r>
      <w:r>
        <w:rPr>
          <w:rFonts w:ascii="Verdana" w:hAnsi="Verdana"/>
          <w:sz w:val="20"/>
          <w:szCs w:val="20"/>
        </w:rPr>
        <w:t>brocciatura-lappatura e foratura, macchine utensili, premontaggio, montaggio e sabbiatura, montaggio e collaudo,  revisioni, rettifiche</w:t>
      </w: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2021"/>
        <w:gridCol w:w="2868"/>
        <w:gridCol w:w="2445"/>
      </w:tblGrid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372842" w:rsidRPr="001D45A1" w:rsidRDefault="00372842" w:rsidP="00603B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Rischi</w:t>
            </w:r>
          </w:p>
        </w:tc>
        <w:tc>
          <w:tcPr>
            <w:tcW w:w="2021" w:type="dxa"/>
          </w:tcPr>
          <w:p w:rsidR="00372842" w:rsidRPr="001D45A1" w:rsidRDefault="00372842" w:rsidP="00603B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Misure/indici/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stime dell’esposizione</w:t>
            </w:r>
          </w:p>
        </w:tc>
        <w:tc>
          <w:tcPr>
            <w:tcW w:w="2868" w:type="dxa"/>
          </w:tcPr>
          <w:p w:rsidR="00372842" w:rsidRPr="001D45A1" w:rsidRDefault="00372842" w:rsidP="00603B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Fase di lavoro in cui è presente il rischio</w:t>
            </w:r>
          </w:p>
        </w:tc>
        <w:tc>
          <w:tcPr>
            <w:tcW w:w="2445" w:type="dxa"/>
          </w:tcPr>
          <w:p w:rsidR="00372842" w:rsidRPr="001D45A1" w:rsidRDefault="00372842" w:rsidP="00603B3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Riferimenti normativi</w:t>
            </w: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Rumore</w:t>
            </w:r>
          </w:p>
        </w:tc>
        <w:tc>
          <w:tcPr>
            <w:tcW w:w="2021" w:type="dxa"/>
          </w:tcPr>
          <w:p w:rsidR="00372842" w:rsidRPr="00B254CD" w:rsidRDefault="00372842" w:rsidP="00603B36">
            <w:pPr>
              <w:rPr>
                <w:sz w:val="20"/>
                <w:szCs w:val="20"/>
              </w:rPr>
            </w:pPr>
          </w:p>
        </w:tc>
        <w:tc>
          <w:tcPr>
            <w:tcW w:w="2868" w:type="dxa"/>
          </w:tcPr>
          <w:p w:rsidR="00372842" w:rsidRPr="00B254CD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B254CD">
              <w:t>Lavorazione alle macchine, utensili,</w:t>
            </w:r>
            <w:r>
              <w:t xml:space="preserve"> </w:t>
            </w:r>
            <w:r w:rsidRPr="00B254CD">
              <w:t>brocciatura</w:t>
            </w:r>
            <w:r>
              <w:t xml:space="preserve"> </w:t>
            </w:r>
            <w:r w:rsidRPr="00B254CD">
              <w:t>lappatura e foratura</w:t>
            </w:r>
          </w:p>
        </w:tc>
        <w:tc>
          <w:tcPr>
            <w:tcW w:w="2445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proofErr w:type="spellStart"/>
            <w:r w:rsidRPr="001D45A1">
              <w:rPr>
                <w:b/>
              </w:rPr>
              <w:t>D.Lgs.</w:t>
            </w:r>
            <w:proofErr w:type="spellEnd"/>
            <w:r w:rsidRPr="001D45A1">
              <w:rPr>
                <w:b/>
              </w:rPr>
              <w:t xml:space="preserve"> 81/08 titolo VIII capo II</w:t>
            </w: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proofErr w:type="spellStart"/>
            <w:r w:rsidRPr="001D45A1">
              <w:t>Olii</w:t>
            </w:r>
            <w:proofErr w:type="spellEnd"/>
            <w:r w:rsidRPr="001D45A1">
              <w:t xml:space="preserve"> minerali</w:t>
            </w:r>
          </w:p>
        </w:tc>
        <w:tc>
          <w:tcPr>
            <w:tcW w:w="2021" w:type="dxa"/>
          </w:tcPr>
          <w:p w:rsidR="00372842" w:rsidRPr="001D45A1" w:rsidRDefault="00372842" w:rsidP="00603B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372842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 xml:space="preserve">Impiego di </w:t>
            </w:r>
            <w:proofErr w:type="spellStart"/>
            <w:r w:rsidRPr="001D45A1">
              <w:t>o</w:t>
            </w:r>
            <w:r>
              <w:t>lii</w:t>
            </w:r>
            <w:proofErr w:type="spellEnd"/>
            <w:r>
              <w:t xml:space="preserve"> minerali, </w:t>
            </w:r>
            <w:proofErr w:type="spellStart"/>
            <w:r>
              <w:t>olii</w:t>
            </w:r>
            <w:proofErr w:type="spellEnd"/>
            <w:r>
              <w:t xml:space="preserve"> emulsionabili miscele di alcani e </w:t>
            </w:r>
            <w:r w:rsidRPr="001D45A1">
              <w:t xml:space="preserve">fluidi refrigeranti alle macchine utensili </w:t>
            </w:r>
          </w:p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445" w:type="dxa"/>
            <w:vMerge w:val="restart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proofErr w:type="spellStart"/>
            <w:r w:rsidRPr="001D45A1">
              <w:rPr>
                <w:b/>
              </w:rPr>
              <w:t>D.Lgs.</w:t>
            </w:r>
            <w:proofErr w:type="spellEnd"/>
            <w:r w:rsidRPr="001D45A1">
              <w:rPr>
                <w:b/>
              </w:rPr>
              <w:t xml:space="preserve"> 81/08 titolo IX capo I</w:t>
            </w: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Solventi (alifatici)</w:t>
            </w:r>
          </w:p>
        </w:tc>
        <w:tc>
          <w:tcPr>
            <w:tcW w:w="2021" w:type="dxa"/>
          </w:tcPr>
          <w:p w:rsidR="00372842" w:rsidRPr="001D45A1" w:rsidRDefault="00372842" w:rsidP="00603B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372842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Sgrassatura</w:t>
            </w:r>
          </w:p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445" w:type="dxa"/>
            <w:vMerge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Fumi e</w:t>
            </w:r>
            <w:r>
              <w:t xml:space="preserve"> polveri </w:t>
            </w:r>
          </w:p>
        </w:tc>
        <w:tc>
          <w:tcPr>
            <w:tcW w:w="2021" w:type="dxa"/>
          </w:tcPr>
          <w:p w:rsidR="00372842" w:rsidRPr="001D45A1" w:rsidRDefault="00372842" w:rsidP="00603B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  <w:vMerge w:val="restart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445" w:type="dxa"/>
            <w:vMerge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Radiazioni UV e IR</w:t>
            </w:r>
          </w:p>
        </w:tc>
        <w:tc>
          <w:tcPr>
            <w:tcW w:w="2021" w:type="dxa"/>
          </w:tcPr>
          <w:p w:rsidR="00372842" w:rsidRPr="001D45A1" w:rsidRDefault="00372842" w:rsidP="00603B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  <w:vMerge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445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proofErr w:type="spellStart"/>
            <w:r w:rsidRPr="001D45A1">
              <w:rPr>
                <w:b/>
              </w:rPr>
              <w:t>D.Lgs.</w:t>
            </w:r>
            <w:proofErr w:type="spellEnd"/>
            <w:r w:rsidRPr="001D45A1">
              <w:rPr>
                <w:b/>
              </w:rPr>
              <w:t xml:space="preserve"> 81/08 titolo VIII capo V</w:t>
            </w: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2444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Vibrazioni trasmesse al sistema braccio-mano</w:t>
            </w:r>
          </w:p>
        </w:tc>
        <w:tc>
          <w:tcPr>
            <w:tcW w:w="2021" w:type="dxa"/>
          </w:tcPr>
          <w:p w:rsidR="00372842" w:rsidRPr="001D45A1" w:rsidRDefault="00372842" w:rsidP="00603B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8" w:type="dxa"/>
          </w:tcPr>
          <w:p w:rsidR="00372842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Uso di strumenti vibranti ad aria compressa</w:t>
            </w:r>
          </w:p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</w:p>
        </w:tc>
        <w:tc>
          <w:tcPr>
            <w:tcW w:w="2445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proofErr w:type="spellStart"/>
            <w:r w:rsidRPr="001D45A1">
              <w:rPr>
                <w:b/>
              </w:rPr>
              <w:t>D.Lgs.</w:t>
            </w:r>
            <w:proofErr w:type="spellEnd"/>
            <w:r w:rsidRPr="001D45A1">
              <w:rPr>
                <w:b/>
              </w:rPr>
              <w:t xml:space="preserve"> 81/08 titolo VIII capo III</w:t>
            </w:r>
          </w:p>
        </w:tc>
      </w:tr>
    </w:tbl>
    <w:p w:rsidR="00372842" w:rsidRPr="001D45A1" w:rsidRDefault="00372842" w:rsidP="00372842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372842" w:rsidRPr="001D45A1" w:rsidRDefault="00372842" w:rsidP="00372842">
      <w:pPr>
        <w:tabs>
          <w:tab w:val="right" w:leader="dot" w:pos="9540"/>
        </w:tabs>
        <w:rPr>
          <w:rFonts w:ascii="Verdana" w:hAnsi="Verdana"/>
          <w:sz w:val="20"/>
          <w:szCs w:val="20"/>
        </w:rPr>
      </w:pPr>
      <w:r w:rsidRPr="001D45A1">
        <w:rPr>
          <w:rFonts w:ascii="Verdana" w:hAnsi="Verdana"/>
          <w:b/>
          <w:bCs/>
          <w:i/>
          <w:iCs/>
          <w:sz w:val="20"/>
          <w:szCs w:val="20"/>
        </w:rPr>
        <w:t>Periodicità delle visite mediche: annuale</w:t>
      </w:r>
      <w:r w:rsidRPr="001D45A1">
        <w:rPr>
          <w:rFonts w:ascii="Verdana" w:hAnsi="Verdana"/>
          <w:sz w:val="20"/>
          <w:szCs w:val="20"/>
        </w:rPr>
        <w:tab/>
      </w:r>
    </w:p>
    <w:p w:rsidR="00372842" w:rsidRPr="001D45A1" w:rsidRDefault="00372842" w:rsidP="00372842">
      <w:pPr>
        <w:rPr>
          <w:rFonts w:ascii="Verdana" w:hAnsi="Verdana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2947"/>
        <w:gridCol w:w="2508"/>
      </w:tblGrid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372842" w:rsidRPr="001D45A1" w:rsidRDefault="00372842" w:rsidP="00603B3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Accertamenti preventivi</w:t>
            </w:r>
          </w:p>
        </w:tc>
        <w:tc>
          <w:tcPr>
            <w:tcW w:w="2947" w:type="dxa"/>
          </w:tcPr>
          <w:p w:rsidR="00372842" w:rsidRPr="001D45A1" w:rsidRDefault="00372842" w:rsidP="00603B3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Accertamenti periodici</w:t>
            </w:r>
          </w:p>
        </w:tc>
        <w:tc>
          <w:tcPr>
            <w:tcW w:w="2508" w:type="dxa"/>
          </w:tcPr>
          <w:p w:rsidR="00372842" w:rsidRPr="001D45A1" w:rsidRDefault="00372842" w:rsidP="00603B3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bCs/>
                <w:sz w:val="20"/>
                <w:szCs w:val="20"/>
              </w:rPr>
              <w:t>Periodicità</w:t>
            </w: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4323" w:type="dxa"/>
            <w:vMerge w:val="restart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Spirometria</w:t>
            </w:r>
          </w:p>
          <w:p w:rsidR="00372842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 xml:space="preserve">Audiometria </w:t>
            </w:r>
          </w:p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Es. clinico funzionale del rachide</w:t>
            </w:r>
          </w:p>
          <w:p w:rsidR="00372842" w:rsidRPr="001D45A1" w:rsidRDefault="00372842" w:rsidP="00603B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7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 xml:space="preserve">Spirometria </w:t>
            </w:r>
          </w:p>
        </w:tc>
        <w:tc>
          <w:tcPr>
            <w:tcW w:w="2508" w:type="dxa"/>
          </w:tcPr>
          <w:p w:rsidR="00372842" w:rsidRPr="001D45A1" w:rsidRDefault="00372842" w:rsidP="00603B36">
            <w:r w:rsidRPr="001D45A1">
              <w:t xml:space="preserve">ogni 2 anni </w:t>
            </w: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4323" w:type="dxa"/>
            <w:vMerge/>
          </w:tcPr>
          <w:p w:rsidR="00372842" w:rsidRPr="001D45A1" w:rsidRDefault="00372842" w:rsidP="00603B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7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 xml:space="preserve">Audiometria </w:t>
            </w:r>
          </w:p>
        </w:tc>
        <w:tc>
          <w:tcPr>
            <w:tcW w:w="2508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 xml:space="preserve">In base al livello di esposizione personale </w:t>
            </w: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4323" w:type="dxa"/>
            <w:vMerge/>
          </w:tcPr>
          <w:p w:rsidR="00372842" w:rsidRPr="001D45A1" w:rsidRDefault="00372842" w:rsidP="00603B3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47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Vis. Oculistica</w:t>
            </w:r>
            <w:r>
              <w:t xml:space="preserve"> </w:t>
            </w:r>
            <w:proofErr w:type="spellStart"/>
            <w:r>
              <w:t>ottometrica</w:t>
            </w:r>
            <w:proofErr w:type="spellEnd"/>
            <w:r>
              <w:t xml:space="preserve"> (visiotest) </w:t>
            </w:r>
          </w:p>
        </w:tc>
        <w:tc>
          <w:tcPr>
            <w:tcW w:w="2508" w:type="dxa"/>
          </w:tcPr>
          <w:p w:rsidR="00372842" w:rsidRPr="001D45A1" w:rsidRDefault="00372842" w:rsidP="00603B3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</w:pPr>
            <w:r w:rsidRPr="001D45A1">
              <w:t>Ogni 5 anni</w:t>
            </w:r>
          </w:p>
        </w:tc>
      </w:tr>
      <w:tr w:rsidR="00372842" w:rsidRPr="001D45A1" w:rsidTr="00603B36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</w:tcPr>
          <w:p w:rsidR="00372842" w:rsidRPr="001D45A1" w:rsidRDefault="00372842" w:rsidP="00603B3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D45A1">
              <w:rPr>
                <w:rFonts w:ascii="Verdana" w:hAnsi="Verdana"/>
                <w:b/>
                <w:sz w:val="20"/>
                <w:szCs w:val="20"/>
              </w:rPr>
              <w:t>Accertamenti di secondo livello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(?) </w:t>
            </w:r>
            <w:r w:rsidRPr="001D45A1">
              <w:rPr>
                <w:rFonts w:ascii="Verdana" w:hAnsi="Verdana"/>
                <w:b/>
                <w:sz w:val="20"/>
                <w:szCs w:val="20"/>
              </w:rPr>
              <w:t xml:space="preserve"> (a richiesta del medico competente):</w:t>
            </w:r>
          </w:p>
          <w:p w:rsidR="00372842" w:rsidRPr="001D45A1" w:rsidRDefault="00372842" w:rsidP="00603B36">
            <w:pPr>
              <w:numPr>
                <w:ilvl w:val="0"/>
                <w:numId w:val="1"/>
              </w:numPr>
              <w:pBdr>
                <w:left w:val="single" w:sz="4" w:space="3" w:color="auto"/>
                <w:right w:val="single" w:sz="4" w:space="2" w:color="auto"/>
              </w:pBdr>
              <w:ind w:left="0" w:firstLine="0"/>
            </w:pPr>
            <w:r w:rsidRPr="001D45A1">
              <w:t>Vis. Dermatologica ed eventuali  test epicutanei</w:t>
            </w:r>
          </w:p>
          <w:p w:rsidR="00372842" w:rsidRPr="001D45A1" w:rsidRDefault="00372842" w:rsidP="00603B36">
            <w:pPr>
              <w:numPr>
                <w:ilvl w:val="0"/>
                <w:numId w:val="1"/>
              </w:numPr>
              <w:pBdr>
                <w:left w:val="single" w:sz="4" w:space="3" w:color="auto"/>
                <w:right w:val="single" w:sz="4" w:space="2" w:color="auto"/>
              </w:pBdr>
              <w:ind w:left="0" w:firstLine="0"/>
            </w:pPr>
            <w:proofErr w:type="spellStart"/>
            <w:r w:rsidRPr="001D45A1">
              <w:t>Cold</w:t>
            </w:r>
            <w:proofErr w:type="spellEnd"/>
            <w:r w:rsidRPr="001D45A1">
              <w:t xml:space="preserve"> test, </w:t>
            </w:r>
            <w:proofErr w:type="spellStart"/>
            <w:r w:rsidRPr="001D45A1">
              <w:t>fotopletismografia</w:t>
            </w:r>
            <w:proofErr w:type="spellEnd"/>
            <w:r w:rsidRPr="001D45A1">
              <w:t xml:space="preserve">, </w:t>
            </w:r>
            <w:proofErr w:type="spellStart"/>
            <w:r w:rsidRPr="001D45A1">
              <w:t>capillaroscopia</w:t>
            </w:r>
            <w:proofErr w:type="spellEnd"/>
            <w:r>
              <w:t xml:space="preserve"> </w:t>
            </w:r>
            <w:r w:rsidRPr="001D45A1">
              <w:t>Emocromo</w:t>
            </w:r>
          </w:p>
          <w:p w:rsidR="00372842" w:rsidRPr="00B254CD" w:rsidRDefault="00372842" w:rsidP="00603B36">
            <w:pPr>
              <w:numPr>
                <w:ilvl w:val="0"/>
                <w:numId w:val="1"/>
              </w:numPr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1D45A1">
              <w:t>Determinazione della carbossiemoglobina</w:t>
            </w:r>
            <w:r>
              <w:t xml:space="preserve"> </w:t>
            </w:r>
          </w:p>
          <w:p w:rsidR="00372842" w:rsidRPr="001D45A1" w:rsidRDefault="00372842" w:rsidP="00603B36">
            <w:pPr>
              <w:numPr>
                <w:ilvl w:val="0"/>
                <w:numId w:val="1"/>
              </w:numPr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1D45A1">
              <w:rPr>
                <w:lang w:val="fr-FR"/>
              </w:rPr>
              <w:t xml:space="preserve">Rx </w:t>
            </w:r>
            <w:proofErr w:type="spellStart"/>
            <w:r w:rsidRPr="001D45A1">
              <w:rPr>
                <w:lang w:val="fr-FR"/>
              </w:rPr>
              <w:t>torace</w:t>
            </w:r>
            <w:proofErr w:type="spellEnd"/>
          </w:p>
        </w:tc>
      </w:tr>
    </w:tbl>
    <w:p w:rsidR="00372842" w:rsidRPr="00F66342" w:rsidRDefault="00372842" w:rsidP="00372842"/>
    <w:p w:rsidR="003E58C2" w:rsidRDefault="003E58C2"/>
    <w:sectPr w:rsidR="003E58C2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79" w:rsidRPr="00016F79" w:rsidRDefault="00372842">
    <w:pPr>
      <w:pStyle w:val="Pidipagina"/>
      <w:rPr>
        <w:rFonts w:ascii="Verdana" w:hAnsi="Verdana"/>
        <w:i/>
        <w:sz w:val="16"/>
        <w:szCs w:val="16"/>
      </w:rPr>
    </w:pPr>
    <w:r w:rsidRPr="00016F79">
      <w:rPr>
        <w:rFonts w:ascii="Verdana" w:hAnsi="Verdana"/>
        <w:i/>
        <w:sz w:val="16"/>
        <w:szCs w:val="16"/>
      </w:rPr>
      <w:t>La sorveglianza sanitaria dei lavoratori</w:t>
    </w:r>
    <w:r>
      <w:rPr>
        <w:rFonts w:ascii="Verdana" w:hAnsi="Verdana"/>
        <w:i/>
        <w:sz w:val="16"/>
        <w:szCs w:val="16"/>
      </w:rPr>
      <w:t xml:space="preserve"> - </w:t>
    </w:r>
    <w:r>
      <w:rPr>
        <w:rFonts w:ascii="Verdana" w:hAnsi="Verdana"/>
        <w:sz w:val="16"/>
        <w:szCs w:val="16"/>
      </w:rPr>
      <w:t>EPC srl</w:t>
    </w:r>
    <w:r>
      <w:rPr>
        <w:rFonts w:ascii="Verdana" w:hAnsi="Verdana"/>
        <w:sz w:val="16"/>
        <w:szCs w:val="16"/>
      </w:rPr>
      <w:tab/>
    </w:r>
    <w:r w:rsidRPr="00BA6C44">
      <w:rPr>
        <w:rFonts w:ascii="Verdana" w:hAnsi="Verdana"/>
        <w:b/>
        <w:sz w:val="16"/>
        <w:szCs w:val="16"/>
      </w:rPr>
      <w:fldChar w:fldCharType="begin"/>
    </w:r>
    <w:r w:rsidRPr="00BA6C44">
      <w:rPr>
        <w:rFonts w:ascii="Verdana" w:hAnsi="Verdana"/>
        <w:b/>
        <w:sz w:val="16"/>
        <w:szCs w:val="16"/>
      </w:rPr>
      <w:instrText xml:space="preserve"> PAGE   \* MERGEFORMAT</w:instrText>
    </w:r>
    <w:r w:rsidRPr="00BA6C44">
      <w:rPr>
        <w:rFonts w:ascii="Verdana" w:hAnsi="Verdana"/>
        <w:b/>
        <w:sz w:val="16"/>
        <w:szCs w:val="16"/>
      </w:rPr>
      <w:instrText xml:space="preserve"> </w:instrText>
    </w:r>
    <w:r w:rsidRPr="00BA6C44">
      <w:rPr>
        <w:rFonts w:ascii="Verdana" w:hAnsi="Verdana"/>
        <w:b/>
        <w:sz w:val="16"/>
        <w:szCs w:val="16"/>
      </w:rPr>
      <w:fldChar w:fldCharType="separate"/>
    </w:r>
    <w:r>
      <w:rPr>
        <w:rFonts w:ascii="Verdana" w:hAnsi="Verdana"/>
        <w:b/>
        <w:noProof/>
        <w:sz w:val="16"/>
        <w:szCs w:val="16"/>
      </w:rPr>
      <w:t>1</w:t>
    </w:r>
    <w:r w:rsidRPr="00BA6C44">
      <w:rPr>
        <w:rFonts w:ascii="Verdana" w:hAnsi="Verdana"/>
        <w:b/>
        <w:sz w:val="16"/>
        <w:szCs w:val="16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52ED"/>
    <w:multiLevelType w:val="hybridMultilevel"/>
    <w:tmpl w:val="2D5EDA7A"/>
    <w:lvl w:ilvl="0" w:tplc="90767D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2842"/>
    <w:rsid w:val="000D7563"/>
    <w:rsid w:val="0015459B"/>
    <w:rsid w:val="00372842"/>
    <w:rsid w:val="003E58C2"/>
    <w:rsid w:val="00C903DF"/>
    <w:rsid w:val="00DB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842"/>
    <w:pPr>
      <w:jc w:val="left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72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842"/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>Carlo Pamato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Pamato</dc:creator>
  <cp:keywords/>
  <dc:description/>
  <cp:lastModifiedBy>Carlo Pamato</cp:lastModifiedBy>
  <cp:revision>1</cp:revision>
  <dcterms:created xsi:type="dcterms:W3CDTF">2016-07-30T08:58:00Z</dcterms:created>
  <dcterms:modified xsi:type="dcterms:W3CDTF">2016-07-30T09:02:00Z</dcterms:modified>
</cp:coreProperties>
</file>